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4384"/>
      </w:tblGrid>
      <w:tr w:rsidR="00292CD4" w:rsidRPr="00292CD4" w:rsidTr="00292CD4">
        <w:trPr>
          <w:trHeight w:val="713"/>
        </w:trPr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Courier New" w:eastAsia="Times New Roman" w:hAnsi="Courier New" w:cs="Courier New"/>
                <w:b/>
                <w:bCs/>
                <w:color w:val="000000"/>
                <w:sz w:val="21"/>
                <w:lang w:eastAsia="ru-RU"/>
              </w:rPr>
              <w:t>          </w:t>
            </w: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Энтеровирусные инфекции - большая группа острых инфекционных заболеваний, характеризующихся различными клиническими проявлениями, поражением центральной нервной системы, желудочно-кишечного тракта, кожных покровов, мышц.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                Проявление в виде </w:t>
            </w:r>
            <w:r w:rsidRPr="00292CD4">
              <w:rPr>
                <w:rFonts w:ascii="Times New Roman" w:eastAsia="Times New Roman" w:hAnsi="Times New Roman" w:cs="Times New Roman"/>
                <w:i/>
                <w:iCs/>
                <w:color w:val="0000CD"/>
                <w:sz w:val="27"/>
                <w:lang w:eastAsia="ru-RU"/>
              </w:rPr>
              <w:t>ангины, диареи, острых респираторных заболеваний, серозного</w:t>
            </w: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 </w:t>
            </w:r>
            <w:r w:rsidRPr="00292CD4">
              <w:rPr>
                <w:rFonts w:ascii="Times New Roman" w:eastAsia="Times New Roman" w:hAnsi="Times New Roman" w:cs="Times New Roman"/>
                <w:i/>
                <w:iCs/>
                <w:color w:val="0000CD"/>
                <w:sz w:val="27"/>
                <w:lang w:eastAsia="ru-RU"/>
              </w:rPr>
              <w:t>менингита</w:t>
            </w: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. Круг этих заболеваний постоянно расширяется.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 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Возбудители энтеровирусных инфекций обладают высокой устойчивостью к низким температурам, замораживанию, оттаиванию.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 Прогревание при 50С и выше, высушивание, ультрафиолетовое облучение, обработка 0,3% раствором формальдегида, хлорсодержащими препаратами (0,3-0,5г хлора на 1л раствора) приводит к </w:t>
            </w:r>
            <w:proofErr w:type="gramStart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быстрой</w:t>
            </w:r>
            <w:proofErr w:type="gramEnd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инактивации</w:t>
            </w:r>
            <w:proofErr w:type="spellEnd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энтеровирусов</w:t>
            </w:r>
            <w:proofErr w:type="spellEnd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. </w:t>
            </w:r>
            <w:proofErr w:type="spellStart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Энтеровирусы</w:t>
            </w:r>
            <w:proofErr w:type="spellEnd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 широко </w:t>
            </w:r>
            <w:proofErr w:type="gramStart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lastRenderedPageBreak/>
              <w:t>распространены</w:t>
            </w:r>
            <w:proofErr w:type="gramEnd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 в окружающей среде. Их обнаруживают в сточных водах, речной и водопроводной воде.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 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b/>
                <w:bCs/>
                <w:color w:val="0000CD"/>
                <w:sz w:val="27"/>
                <w:lang w:eastAsia="ru-RU"/>
              </w:rPr>
              <w:t>Источник инфекции: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Источниками инфекции являются  больные и носители. Наиболее интенсивное выделение вирусов </w:t>
            </w:r>
            <w:proofErr w:type="gramStart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в первые</w:t>
            </w:r>
            <w:proofErr w:type="gramEnd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 дни болезни.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 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b/>
                <w:bCs/>
                <w:color w:val="0000CD"/>
                <w:sz w:val="27"/>
                <w:lang w:eastAsia="ru-RU"/>
              </w:rPr>
              <w:t>Инкубационный период: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Длится от 2-7 дней. Клиническое проявление этих инфекций крайне разнообразны, наиболее общее из ни</w:t>
            </w:r>
            <w:proofErr w:type="gramStart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х-</w:t>
            </w:r>
            <w:proofErr w:type="gramEnd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 развитием </w:t>
            </w:r>
            <w:proofErr w:type="spellStart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токсикации</w:t>
            </w:r>
            <w:proofErr w:type="spellEnd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, сочетание катаральных и желудочно-кишечных проявлений.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Течение заболевания легко, но может быть и тяжелое. В случае острого начала заболевания температура тела быстро повышается до 38-40</w:t>
            </w:r>
            <w:proofErr w:type="gramStart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 С</w:t>
            </w:r>
            <w:proofErr w:type="gramEnd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 и сохраняется в течении нескольких дней.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 </w:t>
            </w:r>
          </w:p>
          <w:p w:rsidR="00FD3BDE" w:rsidRDefault="00FD3BDE" w:rsidP="00292CD4">
            <w:pPr>
              <w:spacing w:before="134" w:after="134" w:line="298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color w:val="0000CD"/>
                <w:sz w:val="27"/>
                <w:lang w:eastAsia="ru-RU"/>
              </w:rPr>
            </w:pP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b/>
                <w:bCs/>
                <w:color w:val="0000CD"/>
                <w:sz w:val="27"/>
                <w:lang w:eastAsia="ru-RU"/>
              </w:rPr>
              <w:lastRenderedPageBreak/>
              <w:t>Пути передачи: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Пути передач</w:t>
            </w:r>
            <w:proofErr w:type="gramStart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и-</w:t>
            </w:r>
            <w:proofErr w:type="gramEnd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 xml:space="preserve"> водный, пищевой, </w:t>
            </w:r>
            <w:proofErr w:type="spellStart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контактнобытовой</w:t>
            </w:r>
            <w:proofErr w:type="spellEnd"/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, не исключен воздушно- капельный.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Заражение происходит через слизистые верхних дыхательных путей и кишечника. Вирусы попадают в организм с водой, пищей, а также при контакте с больным энтеровирусной инфекцией.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 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b/>
                <w:bCs/>
                <w:color w:val="0000CD"/>
                <w:sz w:val="27"/>
                <w:lang w:eastAsia="ru-RU"/>
              </w:rPr>
              <w:t>Восприимчивость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Восприимчивость человека к этим инфекциям высокая.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 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b/>
                <w:bCs/>
                <w:color w:val="0000CD"/>
                <w:sz w:val="27"/>
                <w:lang w:eastAsia="ru-RU"/>
              </w:rPr>
              <w:t>Интенсивность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Заболевания распространены повсеместно в виде единичных случаев, локальных вспышек (чаще в детских коллективах) и крупных эпидемий, поражающих целые страны.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Поражаются преимущественно дети и лица молодого возраста.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 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b/>
                <w:bCs/>
                <w:color w:val="0000CD"/>
                <w:sz w:val="27"/>
                <w:lang w:eastAsia="ru-RU"/>
              </w:rPr>
              <w:lastRenderedPageBreak/>
              <w:t>Факторы риска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CD"/>
                <w:sz w:val="27"/>
                <w:lang w:val="en-US" w:eastAsia="ru-RU"/>
              </w:rPr>
              <w:t xml:space="preserve"> </w:t>
            </w:r>
            <w:r w:rsidRPr="00292CD4">
              <w:rPr>
                <w:rFonts w:ascii="Times New Roman" w:eastAsia="Times New Roman" w:hAnsi="Times New Roman" w:cs="Times New Roman"/>
                <w:b/>
                <w:bCs/>
                <w:color w:val="0000CD"/>
                <w:sz w:val="27"/>
                <w:lang w:eastAsia="ru-RU"/>
              </w:rPr>
              <w:t>-</w:t>
            </w:r>
            <w:r w:rsidRPr="00292CD4">
              <w:rPr>
                <w:rFonts w:ascii="Times New Roman" w:eastAsia="Times New Roman" w:hAnsi="Times New Roman" w:cs="Times New Roman"/>
                <w:color w:val="0000CD"/>
                <w:sz w:val="27"/>
                <w:szCs w:val="27"/>
                <w:lang w:eastAsia="ru-RU"/>
              </w:rPr>
              <w:t> качество питьевой воды, снижение иммунитета, возраст.</w:t>
            </w:r>
          </w:p>
          <w:p w:rsidR="00292CD4" w:rsidRPr="00292CD4" w:rsidRDefault="00292CD4" w:rsidP="00292CD4">
            <w:pPr>
              <w:spacing w:before="134" w:after="134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b/>
                <w:bCs/>
                <w:color w:val="0000CD"/>
                <w:sz w:val="27"/>
                <w:lang w:eastAsia="ru-RU"/>
              </w:rPr>
              <w:t> </w:t>
            </w:r>
          </w:p>
          <w:p w:rsidR="00FD3BDE" w:rsidRDefault="00FD3BDE" w:rsidP="00F60CFE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Corsiva" w:hAnsi="Corsiva"/>
                <w:b/>
                <w:bCs/>
                <w:color w:val="C00000"/>
                <w:sz w:val="48"/>
              </w:rPr>
            </w:pPr>
            <w:r>
              <w:rPr>
                <w:rStyle w:val="c26"/>
                <w:rFonts w:ascii="Corsiva" w:hAnsi="Corsiva"/>
                <w:b/>
                <w:bCs/>
                <w:color w:val="C00000"/>
                <w:sz w:val="48"/>
                <w:szCs w:val="48"/>
              </w:rPr>
              <w:t xml:space="preserve">  </w:t>
            </w:r>
            <w:r w:rsidRPr="00FD3BDE">
              <w:rPr>
                <w:rFonts w:ascii="Corsiva" w:hAnsi="Corsiva"/>
                <w:b/>
                <w:bCs/>
                <w:color w:val="C00000"/>
                <w:sz w:val="48"/>
              </w:rPr>
              <w:t xml:space="preserve">Меры </w:t>
            </w:r>
            <w:r>
              <w:rPr>
                <w:rFonts w:ascii="Corsiva" w:hAnsi="Corsiva"/>
                <w:b/>
                <w:bCs/>
                <w:color w:val="C00000"/>
                <w:sz w:val="48"/>
              </w:rPr>
              <w:t xml:space="preserve"> </w:t>
            </w:r>
            <w:r w:rsidRPr="00FD3BDE">
              <w:rPr>
                <w:rFonts w:ascii="Corsiva" w:hAnsi="Corsiva"/>
                <w:b/>
                <w:bCs/>
                <w:color w:val="C00000"/>
                <w:sz w:val="48"/>
              </w:rPr>
              <w:t xml:space="preserve"> профилактики:</w:t>
            </w:r>
          </w:p>
          <w:p w:rsidR="00FD3BDE" w:rsidRPr="00FD3BDE" w:rsidRDefault="00FD3BDE" w:rsidP="00F60CFE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>
                  <wp:extent cx="2038350" cy="2209800"/>
                  <wp:effectExtent l="19050" t="0" r="0" b="0"/>
                  <wp:docPr id="4" name="Рисунок 4" descr="http://rostok-mdou.ucoz.ru/_tbkp/gripp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rostok-mdou.ucoz.ru/_tbkp/gripp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8350" cy="2209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D3BDE" w:rsidRPr="00FD3BDE" w:rsidRDefault="00FD3BDE" w:rsidP="00F60CFE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right="32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FD3BDE">
              <w:rPr>
                <w:rFonts w:ascii="Times New Roman" w:eastAsia="Times New Roman" w:hAnsi="Times New Roman" w:cs="Times New Roman"/>
                <w:color w:val="4F4F4F"/>
                <w:sz w:val="28"/>
                <w:lang w:eastAsia="ru-RU"/>
              </w:rPr>
              <w:t xml:space="preserve">для питья использовать только кипяченую или </w:t>
            </w:r>
            <w:proofErr w:type="spellStart"/>
            <w:r w:rsidRPr="00FD3BDE">
              <w:rPr>
                <w:rFonts w:ascii="Times New Roman" w:eastAsia="Times New Roman" w:hAnsi="Times New Roman" w:cs="Times New Roman"/>
                <w:color w:val="4F4F4F"/>
                <w:sz w:val="28"/>
                <w:lang w:eastAsia="ru-RU"/>
              </w:rPr>
              <w:t>бутилированную</w:t>
            </w:r>
            <w:proofErr w:type="spellEnd"/>
            <w:r w:rsidRPr="00FD3BDE">
              <w:rPr>
                <w:rFonts w:ascii="Times New Roman" w:eastAsia="Times New Roman" w:hAnsi="Times New Roman" w:cs="Times New Roman"/>
                <w:color w:val="4F4F4F"/>
                <w:sz w:val="28"/>
                <w:lang w:eastAsia="ru-RU"/>
              </w:rPr>
              <w:t xml:space="preserve"> воду;</w:t>
            </w:r>
          </w:p>
          <w:p w:rsidR="00FD3BDE" w:rsidRPr="00FD3BDE" w:rsidRDefault="00FD3BDE" w:rsidP="00F60CFE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right="32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FD3BDE">
              <w:rPr>
                <w:rFonts w:ascii="Times New Roman" w:eastAsia="Times New Roman" w:hAnsi="Times New Roman" w:cs="Times New Roman"/>
                <w:color w:val="4F4F4F"/>
                <w:sz w:val="28"/>
                <w:lang w:eastAsia="ru-RU"/>
              </w:rPr>
              <w:t>мыть руки с мылом перед каждым приемом пищи и после каждого посещения туалета, строго соблюдать правила личной и общественной гигиены;</w:t>
            </w:r>
          </w:p>
          <w:p w:rsidR="00FD3BDE" w:rsidRPr="00FD3BDE" w:rsidRDefault="00FD3BDE" w:rsidP="00F60CFE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right="32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FD3BDE">
              <w:rPr>
                <w:rFonts w:ascii="Times New Roman" w:eastAsia="Times New Roman" w:hAnsi="Times New Roman" w:cs="Times New Roman"/>
                <w:color w:val="4F4F4F"/>
                <w:sz w:val="28"/>
                <w:lang w:eastAsia="ru-RU"/>
              </w:rPr>
              <w:t xml:space="preserve">обеспечить индивидуальный набор посуды для каждого </w:t>
            </w:r>
            <w:r w:rsidRPr="00FD3BDE">
              <w:rPr>
                <w:rFonts w:ascii="Times New Roman" w:eastAsia="Times New Roman" w:hAnsi="Times New Roman" w:cs="Times New Roman"/>
                <w:color w:val="4F4F4F"/>
                <w:sz w:val="28"/>
                <w:lang w:eastAsia="ru-RU"/>
              </w:rPr>
              <w:lastRenderedPageBreak/>
              <w:t>члена семьи, особенно для детей;</w:t>
            </w:r>
          </w:p>
          <w:p w:rsidR="00FD3BDE" w:rsidRPr="00FD3BDE" w:rsidRDefault="00FD3BDE" w:rsidP="00FD3BDE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right="32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FD3BDE">
              <w:rPr>
                <w:rFonts w:ascii="Times New Roman" w:eastAsia="Times New Roman" w:hAnsi="Times New Roman" w:cs="Times New Roman"/>
                <w:color w:val="4F4F4F"/>
                <w:sz w:val="28"/>
                <w:lang w:eastAsia="ru-RU"/>
              </w:rPr>
              <w:t>перед употреблением фруктов, овощей, их необходимо тщательно мыть с применением щетки и последующим ополаскиванием кипятком;</w:t>
            </w:r>
          </w:p>
          <w:p w:rsidR="00FD3BDE" w:rsidRPr="00FD3BDE" w:rsidRDefault="00FD3BDE" w:rsidP="00FD3BDE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right="32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FD3BDE">
              <w:rPr>
                <w:rFonts w:ascii="Times New Roman" w:eastAsia="Times New Roman" w:hAnsi="Times New Roman" w:cs="Times New Roman"/>
                <w:color w:val="4F4F4F"/>
                <w:sz w:val="28"/>
                <w:lang w:eastAsia="ru-RU"/>
              </w:rPr>
              <w:t>употреблять в пищу доброкачественные продукты, не приобретать у частных лиц, в неустановленных для торговли местах.</w:t>
            </w:r>
          </w:p>
          <w:p w:rsidR="00FD3BDE" w:rsidRPr="00FD3BDE" w:rsidRDefault="00FD3BDE" w:rsidP="00FD3BDE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right="32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FD3BDE">
              <w:rPr>
                <w:rFonts w:ascii="Times New Roman" w:eastAsia="Times New Roman" w:hAnsi="Times New Roman" w:cs="Times New Roman"/>
                <w:color w:val="4F4F4F"/>
                <w:sz w:val="28"/>
                <w:lang w:eastAsia="ru-RU"/>
              </w:rPr>
              <w:t>купаться только в официально разрешенных местах, при купании стараться не заглатывать вод;</w:t>
            </w:r>
          </w:p>
          <w:p w:rsidR="00FD3BDE" w:rsidRPr="003C325C" w:rsidRDefault="00FD3BDE" w:rsidP="00FD3BDE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right="32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FD3BDE">
              <w:rPr>
                <w:rFonts w:ascii="Times New Roman" w:eastAsia="Times New Roman" w:hAnsi="Times New Roman" w:cs="Times New Roman"/>
                <w:color w:val="4F4F4F"/>
                <w:sz w:val="28"/>
                <w:lang w:eastAsia="ru-RU"/>
              </w:rPr>
              <w:t>проветривать помещения, проводить влажные уборки желательно с применением дезинфицирующих средств</w:t>
            </w:r>
            <w:r w:rsidR="003C325C">
              <w:rPr>
                <w:rFonts w:ascii="Times New Roman" w:eastAsia="Times New Roman" w:hAnsi="Times New Roman" w:cs="Times New Roman"/>
                <w:color w:val="4F4F4F"/>
                <w:sz w:val="28"/>
                <w:lang w:eastAsia="ru-RU"/>
              </w:rPr>
              <w:t>.</w:t>
            </w:r>
          </w:p>
          <w:p w:rsidR="003C325C" w:rsidRPr="00FD3BDE" w:rsidRDefault="003C325C" w:rsidP="003C325C">
            <w:pPr>
              <w:shd w:val="clear" w:color="auto" w:fill="FFFFFF"/>
              <w:spacing w:after="0" w:line="240" w:lineRule="auto"/>
              <w:ind w:left="720" w:right="32"/>
              <w:rPr>
                <w:rFonts w:ascii="Calibri" w:eastAsia="Times New Roman" w:hAnsi="Calibri" w:cs="Arial"/>
                <w:color w:val="000000"/>
                <w:lang w:eastAsia="ru-RU"/>
              </w:rPr>
            </w:pPr>
          </w:p>
          <w:p w:rsidR="003C325C" w:rsidRPr="00FD3BDE" w:rsidRDefault="003C325C" w:rsidP="003C325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FD3BDE">
              <w:rPr>
                <w:rFonts w:ascii="Times New Roman" w:hAnsi="Times New Roman" w:cs="Times New Roman"/>
              </w:rPr>
              <w:t>Наши адреса и реквизиты:</w:t>
            </w:r>
          </w:p>
          <w:p w:rsidR="003C325C" w:rsidRPr="00FD3BDE" w:rsidRDefault="003C325C" w:rsidP="003C325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FD3BDE">
              <w:rPr>
                <w:rFonts w:ascii="Times New Roman" w:hAnsi="Times New Roman" w:cs="Times New Roman"/>
              </w:rPr>
              <w:t xml:space="preserve">663517 </w:t>
            </w:r>
            <w:proofErr w:type="gramStart"/>
            <w:r w:rsidRPr="00FD3BDE">
              <w:rPr>
                <w:rFonts w:ascii="Times New Roman" w:hAnsi="Times New Roman" w:cs="Times New Roman"/>
              </w:rPr>
              <w:t>с</w:t>
            </w:r>
            <w:proofErr w:type="gramEnd"/>
            <w:r w:rsidRPr="00FD3BDE">
              <w:rPr>
                <w:rFonts w:ascii="Times New Roman" w:hAnsi="Times New Roman" w:cs="Times New Roman"/>
              </w:rPr>
              <w:t>. Нарва,</w:t>
            </w:r>
          </w:p>
          <w:p w:rsidR="003C325C" w:rsidRPr="00FD3BDE" w:rsidRDefault="003C325C" w:rsidP="003C325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FD3BDE">
              <w:rPr>
                <w:rFonts w:ascii="Times New Roman" w:hAnsi="Times New Roman" w:cs="Times New Roman"/>
              </w:rPr>
              <w:t>ул. Кравченко д.59</w:t>
            </w:r>
          </w:p>
          <w:p w:rsidR="003C325C" w:rsidRPr="00FD3BDE" w:rsidRDefault="003C325C" w:rsidP="003C325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FD3BDE">
              <w:rPr>
                <w:rFonts w:ascii="Times New Roman" w:hAnsi="Times New Roman" w:cs="Times New Roman"/>
              </w:rPr>
              <w:t>Телефон (8-3914 9) 35-1</w:t>
            </w:r>
            <w:r>
              <w:rPr>
                <w:rFonts w:ascii="Times New Roman" w:hAnsi="Times New Roman" w:cs="Times New Roman"/>
              </w:rPr>
              <w:t>-</w:t>
            </w:r>
            <w:r w:rsidRPr="00FD3BDE">
              <w:rPr>
                <w:rFonts w:ascii="Times New Roman" w:hAnsi="Times New Roman" w:cs="Times New Roman"/>
              </w:rPr>
              <w:t>68</w:t>
            </w:r>
          </w:p>
          <w:p w:rsidR="003C325C" w:rsidRPr="00FD3BDE" w:rsidRDefault="003C325C" w:rsidP="003C325C">
            <w:pPr>
              <w:pStyle w:val="a9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D3BDE">
              <w:rPr>
                <w:rFonts w:ascii="Times New Roman" w:hAnsi="Times New Roman" w:cs="Times New Roman"/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1068070</wp:posOffset>
                  </wp:positionH>
                  <wp:positionV relativeFrom="paragraph">
                    <wp:posOffset>2258695</wp:posOffset>
                  </wp:positionV>
                  <wp:extent cx="1732280" cy="1793240"/>
                  <wp:effectExtent l="0" t="0" r="1270" b="0"/>
                  <wp:wrapNone/>
                  <wp:docPr id="5" name="Рисунок 3" descr="Вызов по телефону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Вызов по телефону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732280" cy="17932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FD3BDE">
              <w:rPr>
                <w:rFonts w:ascii="Times New Roman" w:hAnsi="Times New Roman" w:cs="Times New Roman"/>
                <w:noProof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845820</wp:posOffset>
                  </wp:positionH>
                  <wp:positionV relativeFrom="paragraph">
                    <wp:posOffset>2372995</wp:posOffset>
                  </wp:positionV>
                  <wp:extent cx="1214755" cy="1257300"/>
                  <wp:effectExtent l="19050" t="0" r="4445" b="0"/>
                  <wp:wrapNone/>
                  <wp:docPr id="6" name="Рисунок 2" descr="Вызов по телефону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Вызов по телефону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4755" cy="1257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FD3BDE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7" w:history="1">
              <w:r w:rsidRPr="00FD3BDE">
                <w:rPr>
                  <w:rStyle w:val="a8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zhuravuchka.narva@mail.ru</w:t>
              </w:r>
            </w:hyperlink>
          </w:p>
          <w:p w:rsidR="003C325C" w:rsidRPr="00FD3BDE" w:rsidRDefault="003C325C" w:rsidP="003C325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FD3BDE">
              <w:rPr>
                <w:rFonts w:ascii="Times New Roman" w:hAnsi="Times New Roman" w:cs="Times New Roman"/>
              </w:rPr>
              <w:t>Подготовила: воспитатель Попелушко Т.М.</w:t>
            </w:r>
          </w:p>
          <w:p w:rsidR="00292CD4" w:rsidRDefault="00292CD4" w:rsidP="00FD3BDE">
            <w:pPr>
              <w:spacing w:after="0" w:line="298" w:lineRule="atLeast"/>
              <w:ind w:left="300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</w:p>
          <w:p w:rsidR="00FD3BDE" w:rsidRDefault="00FD3BDE" w:rsidP="003C377A">
            <w:pPr>
              <w:shd w:val="clear" w:color="auto" w:fill="FFFFFF"/>
              <w:spacing w:before="134" w:after="134" w:line="298" w:lineRule="atLeast"/>
              <w:jc w:val="center"/>
              <w:rPr>
                <w:rFonts w:ascii="Times New Roman" w:eastAsia="Times New Roman" w:hAnsi="Times New Roman" w:cs="Times New Roman"/>
                <w:color w:val="050894"/>
                <w:sz w:val="36"/>
                <w:szCs w:val="36"/>
                <w:lang w:val="en-US"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50894"/>
                <w:sz w:val="36"/>
                <w:szCs w:val="36"/>
                <w:lang w:eastAsia="ru-RU"/>
              </w:rPr>
              <w:lastRenderedPageBreak/>
              <w:t xml:space="preserve">ВНИМАНИЕ ЭНТЕРОВИРУСНАЯ </w:t>
            </w:r>
            <w:r w:rsidR="003C325C">
              <w:rPr>
                <w:rFonts w:ascii="Times New Roman" w:eastAsia="Times New Roman" w:hAnsi="Times New Roman" w:cs="Times New Roman"/>
                <w:color w:val="050894"/>
                <w:sz w:val="36"/>
                <w:szCs w:val="36"/>
                <w:lang w:eastAsia="ru-RU"/>
              </w:rPr>
              <w:t xml:space="preserve">                                               </w:t>
            </w:r>
            <w:r w:rsidRPr="00292CD4">
              <w:rPr>
                <w:rFonts w:ascii="Times New Roman" w:eastAsia="Times New Roman" w:hAnsi="Times New Roman" w:cs="Times New Roman"/>
                <w:color w:val="050894"/>
                <w:sz w:val="36"/>
                <w:szCs w:val="36"/>
                <w:lang w:eastAsia="ru-RU"/>
              </w:rPr>
              <w:t>ИНФЕКЦИЯ!</w:t>
            </w:r>
          </w:p>
          <w:p w:rsidR="003C325C" w:rsidRPr="003C325C" w:rsidRDefault="003C325C" w:rsidP="00FD3BDE">
            <w:pPr>
              <w:shd w:val="clear" w:color="auto" w:fill="FFFFFF"/>
              <w:spacing w:before="134" w:after="134" w:line="298" w:lineRule="atLeast"/>
              <w:jc w:val="center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val="en-US" w:eastAsia="ru-RU"/>
              </w:rPr>
            </w:pPr>
          </w:p>
          <w:p w:rsidR="00FD3BDE" w:rsidRPr="00292CD4" w:rsidRDefault="00FD3BDE" w:rsidP="00FD3BDE">
            <w:pPr>
              <w:shd w:val="clear" w:color="auto" w:fill="FFFFFF"/>
              <w:spacing w:after="0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292CD4">
              <w:rPr>
                <w:rFonts w:ascii="Times New Roman" w:eastAsia="Times New Roman" w:hAnsi="Times New Roman" w:cs="Times New Roman"/>
                <w:color w:val="050894"/>
                <w:sz w:val="27"/>
                <w:szCs w:val="27"/>
                <w:lang w:eastAsia="ru-RU"/>
              </w:rPr>
              <w:t>Памятка по профилактике энтеровирусной инфекции для ДОУ</w:t>
            </w:r>
          </w:p>
          <w:p w:rsidR="00292CD4" w:rsidRDefault="00292CD4" w:rsidP="00292CD4">
            <w:pPr>
              <w:spacing w:after="0" w:line="298" w:lineRule="atLeast"/>
              <w:ind w:left="300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val="en-US" w:eastAsia="ru-RU"/>
              </w:rPr>
            </w:pPr>
          </w:p>
          <w:p w:rsidR="003C325C" w:rsidRPr="003C325C" w:rsidRDefault="003C325C" w:rsidP="003C325C">
            <w:pPr>
              <w:spacing w:after="0" w:line="298" w:lineRule="atLeast"/>
              <w:jc w:val="both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val="en-US" w:eastAsia="ru-RU"/>
              </w:rPr>
            </w:pPr>
          </w:p>
        </w:tc>
      </w:tr>
    </w:tbl>
    <w:p w:rsidR="00150B5D" w:rsidRDefault="00FD3BDE" w:rsidP="00C07BA2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2333625" cy="2836926"/>
            <wp:effectExtent l="19050" t="0" r="9525" b="0"/>
            <wp:docPr id="1" name="Рисунок 1" descr="http://sovetymedica.ru/wp-content/uploads/2014/11/rotavirusnaya-infektsiy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ovetymedica.ru/wp-content/uploads/2014/11/rotavirusnaya-infektsiya-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5756" cy="28395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325C" w:rsidRDefault="003C325C" w:rsidP="003C325C">
      <w:pPr>
        <w:jc w:val="center"/>
        <w:rPr>
          <w:rFonts w:ascii="Times New Roman" w:hAnsi="Times New Roman" w:cs="Times New Roman"/>
        </w:rPr>
      </w:pPr>
    </w:p>
    <w:p w:rsidR="00FD3BDE" w:rsidRPr="003C325C" w:rsidRDefault="003C325C" w:rsidP="003C325C">
      <w:pPr>
        <w:jc w:val="center"/>
        <w:rPr>
          <w:rFonts w:ascii="Times New Roman" w:hAnsi="Times New Roman" w:cs="Times New Roman"/>
        </w:rPr>
      </w:pPr>
      <w:proofErr w:type="gramStart"/>
      <w:r w:rsidRPr="003C325C">
        <w:rPr>
          <w:rFonts w:ascii="Times New Roman" w:hAnsi="Times New Roman" w:cs="Times New Roman"/>
          <w:lang w:val="en-US"/>
        </w:rPr>
        <w:t>201</w:t>
      </w:r>
      <w:r w:rsidR="00D927FC">
        <w:rPr>
          <w:rFonts w:ascii="Times New Roman" w:hAnsi="Times New Roman" w:cs="Times New Roman"/>
        </w:rPr>
        <w:t>9</w:t>
      </w:r>
      <w:r w:rsidRPr="003C325C">
        <w:rPr>
          <w:rFonts w:ascii="Times New Roman" w:hAnsi="Times New Roman" w:cs="Times New Roman"/>
          <w:lang w:val="en-US"/>
        </w:rPr>
        <w:t xml:space="preserve"> г.</w:t>
      </w:r>
      <w:proofErr w:type="gramEnd"/>
    </w:p>
    <w:p w:rsidR="00FD3BDE" w:rsidRDefault="00FD3BDE"/>
    <w:sectPr w:rsidR="00FD3BDE" w:rsidSect="00292CD4">
      <w:pgSz w:w="16838" w:h="11906" w:orient="landscape"/>
      <w:pgMar w:top="1701" w:right="1134" w:bottom="850" w:left="1134" w:header="708" w:footer="708" w:gutter="0"/>
      <w:cols w:num="3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rsiv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A4DE7"/>
    <w:multiLevelType w:val="multilevel"/>
    <w:tmpl w:val="A0380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4557AE"/>
    <w:multiLevelType w:val="multilevel"/>
    <w:tmpl w:val="E64E0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92CD4"/>
    <w:rsid w:val="00150B5D"/>
    <w:rsid w:val="00292CD4"/>
    <w:rsid w:val="002D5C22"/>
    <w:rsid w:val="003C325C"/>
    <w:rsid w:val="003C377A"/>
    <w:rsid w:val="0045585A"/>
    <w:rsid w:val="004A35A8"/>
    <w:rsid w:val="00B15512"/>
    <w:rsid w:val="00C07BA2"/>
    <w:rsid w:val="00D927FC"/>
    <w:rsid w:val="00F60CFE"/>
    <w:rsid w:val="00FD3B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5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92C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92CD4"/>
    <w:rPr>
      <w:b/>
      <w:bCs/>
    </w:rPr>
  </w:style>
  <w:style w:type="character" w:styleId="a5">
    <w:name w:val="Emphasis"/>
    <w:basedOn w:val="a0"/>
    <w:uiPriority w:val="20"/>
    <w:qFormat/>
    <w:rsid w:val="00292CD4"/>
    <w:rPr>
      <w:i/>
      <w:iCs/>
    </w:rPr>
  </w:style>
  <w:style w:type="paragraph" w:customStyle="1" w:styleId="c2">
    <w:name w:val="c2"/>
    <w:basedOn w:val="a"/>
    <w:rsid w:val="00FD3B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6">
    <w:name w:val="c26"/>
    <w:basedOn w:val="a0"/>
    <w:rsid w:val="00FD3BDE"/>
  </w:style>
  <w:style w:type="character" w:customStyle="1" w:styleId="c0">
    <w:name w:val="c0"/>
    <w:basedOn w:val="a0"/>
    <w:rsid w:val="00FD3BDE"/>
  </w:style>
  <w:style w:type="paragraph" w:styleId="a6">
    <w:name w:val="Balloon Text"/>
    <w:basedOn w:val="a"/>
    <w:link w:val="a7"/>
    <w:uiPriority w:val="99"/>
    <w:semiHidden/>
    <w:unhideWhenUsed/>
    <w:rsid w:val="00FD3B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D3BDE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FD3BDE"/>
    <w:rPr>
      <w:color w:val="0000FF" w:themeColor="hyperlink"/>
      <w:u w:val="single"/>
    </w:rPr>
  </w:style>
  <w:style w:type="paragraph" w:styleId="a9">
    <w:name w:val="No Spacing"/>
    <w:uiPriority w:val="1"/>
    <w:qFormat/>
    <w:rsid w:val="00FD3BD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584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mailto:zhuravuchka.narva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RomGP</dc:creator>
  <cp:lastModifiedBy>RomGP</cp:lastModifiedBy>
  <cp:revision>6</cp:revision>
  <cp:lastPrinted>2016-09-23T11:28:00Z</cp:lastPrinted>
  <dcterms:created xsi:type="dcterms:W3CDTF">2016-09-23T11:06:00Z</dcterms:created>
  <dcterms:modified xsi:type="dcterms:W3CDTF">2021-10-09T11:16:00Z</dcterms:modified>
</cp:coreProperties>
</file>